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1701A7" w:rsidRPr="003B2F30"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Determination of the accuracy during pipetting of Liquids</w:t>
      </w:r>
      <w:bookmarkStart w:id="0" w:name="_GoBack"/>
      <w:bookmarkEnd w:id="0"/>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3B2F30" w:rsidRDefault="003B2F30" w:rsidP="003B2F30">
      <w:pPr>
        <w:spacing w:line="480" w:lineRule="auto"/>
        <w:jc w:val="center"/>
        <w:rPr>
          <w:rFonts w:ascii="Times New Roman" w:hAnsi="Times New Roman" w:cs="Times New Roman"/>
          <w:sz w:val="24"/>
          <w:szCs w:val="24"/>
        </w:rPr>
      </w:pPr>
    </w:p>
    <w:p w:rsidR="00086754" w:rsidRPr="003B2F30"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Student’s Name</w:t>
      </w:r>
    </w:p>
    <w:p w:rsidR="00086754" w:rsidRPr="003B2F30"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Institutional Affiliation</w:t>
      </w:r>
    </w:p>
    <w:p w:rsidR="00086754" w:rsidRPr="003B2F30"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Course Name and Number</w:t>
      </w:r>
    </w:p>
    <w:p w:rsidR="00086754" w:rsidRPr="003B2F30"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Instructor’s Name</w:t>
      </w:r>
    </w:p>
    <w:p w:rsidR="00086754" w:rsidRDefault="00407757" w:rsidP="003B2F30">
      <w:pPr>
        <w:spacing w:line="480" w:lineRule="auto"/>
        <w:jc w:val="center"/>
        <w:rPr>
          <w:rFonts w:ascii="Times New Roman" w:hAnsi="Times New Roman" w:cs="Times New Roman"/>
          <w:sz w:val="24"/>
          <w:szCs w:val="24"/>
        </w:rPr>
      </w:pPr>
      <w:r w:rsidRPr="003B2F30">
        <w:rPr>
          <w:rFonts w:ascii="Times New Roman" w:hAnsi="Times New Roman" w:cs="Times New Roman"/>
          <w:sz w:val="24"/>
          <w:szCs w:val="24"/>
        </w:rPr>
        <w:t>Submission Date</w:t>
      </w:r>
    </w:p>
    <w:p w:rsidR="003B2F30" w:rsidRDefault="003B2F30" w:rsidP="003B2F30">
      <w:pPr>
        <w:spacing w:line="480" w:lineRule="auto"/>
        <w:rPr>
          <w:rFonts w:ascii="Times New Roman" w:hAnsi="Times New Roman" w:cs="Times New Roman"/>
          <w:sz w:val="24"/>
          <w:szCs w:val="24"/>
        </w:rPr>
      </w:pPr>
    </w:p>
    <w:p w:rsidR="00576421" w:rsidRPr="003B2F30" w:rsidRDefault="00407757" w:rsidP="003B2F30">
      <w:pPr>
        <w:spacing w:line="480" w:lineRule="auto"/>
        <w:jc w:val="center"/>
        <w:rPr>
          <w:rFonts w:ascii="Times New Roman" w:hAnsi="Times New Roman" w:cs="Times New Roman"/>
          <w:b/>
          <w:sz w:val="24"/>
          <w:szCs w:val="24"/>
        </w:rPr>
      </w:pPr>
      <w:r w:rsidRPr="003B2F30">
        <w:rPr>
          <w:rFonts w:ascii="Times New Roman" w:hAnsi="Times New Roman" w:cs="Times New Roman"/>
          <w:b/>
          <w:sz w:val="24"/>
          <w:szCs w:val="24"/>
        </w:rPr>
        <w:lastRenderedPageBreak/>
        <w:t>Introduction</w:t>
      </w:r>
    </w:p>
    <w:p w:rsidR="0082414C" w:rsidRPr="003B2F30" w:rsidRDefault="00407757" w:rsidP="003B2F30">
      <w:pPr>
        <w:spacing w:line="480" w:lineRule="auto"/>
        <w:ind w:firstLine="720"/>
        <w:jc w:val="both"/>
        <w:rPr>
          <w:rFonts w:ascii="Times New Roman" w:hAnsi="Times New Roman" w:cs="Times New Roman"/>
          <w:sz w:val="24"/>
          <w:szCs w:val="24"/>
        </w:rPr>
      </w:pPr>
      <w:r w:rsidRPr="003B2F30">
        <w:rPr>
          <w:rFonts w:ascii="Times New Roman" w:hAnsi="Times New Roman" w:cs="Times New Roman"/>
          <w:sz w:val="24"/>
          <w:szCs w:val="24"/>
        </w:rPr>
        <w:t xml:space="preserve">There two main types of pipettes used in the laboratory. The types of the standard pipettes used include; the Micropipettes and the large volume plastic sterile pipettes. Micropipettes are modified in three different main sizes: p20 micropipettes, p200 micropipettes, and p1000 micropipettes. The </w:t>
      </w:r>
      <w:r w:rsidR="00506A6D" w:rsidRPr="003B2F30">
        <w:rPr>
          <w:rFonts w:ascii="Times New Roman" w:hAnsi="Times New Roman" w:cs="Times New Roman"/>
          <w:sz w:val="24"/>
          <w:szCs w:val="24"/>
        </w:rPr>
        <w:t>p20</w:t>
      </w:r>
      <w:r w:rsidRPr="003B2F30">
        <w:rPr>
          <w:rFonts w:ascii="Times New Roman" w:hAnsi="Times New Roman" w:cs="Times New Roman"/>
          <w:sz w:val="24"/>
          <w:szCs w:val="24"/>
        </w:rPr>
        <w:t xml:space="preserve"> micropipettes primarily measure a volume of approximately</w:t>
      </w:r>
      <w:r w:rsidR="00506A6D" w:rsidRPr="003B2F30">
        <w:rPr>
          <w:rFonts w:ascii="Times New Roman" w:hAnsi="Times New Roman" w:cs="Times New Roman"/>
          <w:sz w:val="24"/>
          <w:szCs w:val="24"/>
        </w:rPr>
        <w:t xml:space="preserve"> 2 to 20 microliters. The p200 micropipette measures a volume of roughly 20 to 200 microliters</w:t>
      </w:r>
      <w:r w:rsidR="009D4A5A" w:rsidRPr="003B2F30">
        <w:rPr>
          <w:rFonts w:ascii="Times New Roman" w:hAnsi="Times New Roman" w:cs="Times New Roman"/>
          <w:sz w:val="24"/>
          <w:szCs w:val="24"/>
        </w:rPr>
        <w:t xml:space="preserve"> (Sakmann, 2013)</w:t>
      </w:r>
      <w:r w:rsidR="00506A6D" w:rsidRPr="003B2F30">
        <w:rPr>
          <w:rFonts w:ascii="Times New Roman" w:hAnsi="Times New Roman" w:cs="Times New Roman"/>
          <w:sz w:val="24"/>
          <w:szCs w:val="24"/>
        </w:rPr>
        <w:t>. The p1000 micropipette measures a volume of approximately 100 to 1000 microliters.</w:t>
      </w:r>
      <w:r w:rsidR="00EE2220" w:rsidRPr="003B2F30">
        <w:rPr>
          <w:rFonts w:ascii="Times New Roman" w:hAnsi="Times New Roman" w:cs="Times New Roman"/>
          <w:sz w:val="24"/>
          <w:szCs w:val="24"/>
        </w:rPr>
        <w:t xml:space="preserve"> Before the experiment, it was necessary to ensure that all the micropipettes are functional, and the right sterilization technique was used for each before their use.</w:t>
      </w:r>
      <w:r w:rsidR="002D3CAE" w:rsidRPr="003B2F30">
        <w:rPr>
          <w:rFonts w:ascii="Times New Roman" w:hAnsi="Times New Roman" w:cs="Times New Roman"/>
          <w:sz w:val="24"/>
          <w:szCs w:val="24"/>
        </w:rPr>
        <w:t xml:space="preserve"> Thus the determination of the accuracy experienced during the pipetting of liquids. </w:t>
      </w:r>
      <w:r w:rsidRPr="003B2F30">
        <w:rPr>
          <w:rFonts w:ascii="Times New Roman" w:hAnsi="Times New Roman" w:cs="Times New Roman"/>
          <w:sz w:val="24"/>
          <w:szCs w:val="24"/>
        </w:rPr>
        <w:t>Three pipetting trials were carried out during the experiment. The data for each test was recorded as shown in the table below.</w:t>
      </w:r>
    </w:p>
    <w:p w:rsidR="0082414C" w:rsidRPr="003B2F30" w:rsidRDefault="00407757" w:rsidP="003B2F30">
      <w:pPr>
        <w:spacing w:line="480" w:lineRule="auto"/>
        <w:jc w:val="both"/>
        <w:rPr>
          <w:rFonts w:ascii="Times New Roman" w:hAnsi="Times New Roman" w:cs="Times New Roman"/>
          <w:sz w:val="24"/>
          <w:szCs w:val="24"/>
        </w:rPr>
      </w:pPr>
      <w:r w:rsidRPr="003B2F30">
        <w:rPr>
          <w:rFonts w:ascii="Times New Roman" w:hAnsi="Times New Roman" w:cs="Times New Roman"/>
          <w:sz w:val="24"/>
          <w:szCs w:val="24"/>
        </w:rPr>
        <w:t>Table 1.0</w:t>
      </w:r>
      <w:r w:rsidR="00150573" w:rsidRPr="003B2F30">
        <w:rPr>
          <w:rFonts w:ascii="Times New Roman" w:hAnsi="Times New Roman" w:cs="Times New Roman"/>
          <w:sz w:val="24"/>
          <w:szCs w:val="24"/>
        </w:rPr>
        <w:t xml:space="preserve"> (Magnussen, 2010)</w:t>
      </w:r>
    </w:p>
    <w:tbl>
      <w:tblPr>
        <w:tblW w:w="5760" w:type="dxa"/>
        <w:tblLook w:val="04A0" w:firstRow="1" w:lastRow="0" w:firstColumn="1" w:lastColumn="0" w:noHBand="0" w:noVBand="1"/>
      </w:tblPr>
      <w:tblGrid>
        <w:gridCol w:w="222"/>
        <w:gridCol w:w="222"/>
        <w:gridCol w:w="2502"/>
        <w:gridCol w:w="960"/>
        <w:gridCol w:w="960"/>
        <w:gridCol w:w="960"/>
      </w:tblGrid>
      <w:tr w:rsidR="00915DA7" w:rsidRPr="003B2F30" w:rsidTr="0082414C">
        <w:trPr>
          <w:trHeight w:val="300"/>
        </w:trPr>
        <w:tc>
          <w:tcPr>
            <w:tcW w:w="2880" w:type="dxa"/>
            <w:gridSpan w:val="3"/>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The volume of Water used (mL)</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Trial 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Trial 2</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Trial 3</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2</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0.001</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10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0.002</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0.002</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0.002</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0.02</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0.02</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20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0.08</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0.07</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0.08</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200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0.17</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0.18</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0.18</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100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0.1</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500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0.49</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0.49</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0.49</w:t>
            </w:r>
          </w:p>
        </w:tc>
      </w:tr>
      <w:tr w:rsidR="00915DA7" w:rsidRPr="003B2F30" w:rsidTr="0082414C">
        <w:trPr>
          <w:trHeight w:val="300"/>
        </w:trPr>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color w:val="000000"/>
                <w:sz w:val="24"/>
                <w:szCs w:val="24"/>
              </w:rPr>
            </w:pPr>
          </w:p>
        </w:tc>
        <w:tc>
          <w:tcPr>
            <w:tcW w:w="189" w:type="dxa"/>
            <w:tcBorders>
              <w:top w:val="nil"/>
              <w:left w:val="nil"/>
              <w:bottom w:val="nil"/>
              <w:right w:val="nil"/>
            </w:tcBorders>
            <w:shd w:val="clear" w:color="auto" w:fill="auto"/>
            <w:noWrap/>
            <w:vAlign w:val="bottom"/>
            <w:hideMark/>
          </w:tcPr>
          <w:p w:rsidR="0082414C" w:rsidRPr="003B2F30" w:rsidRDefault="0082414C" w:rsidP="003B2F30">
            <w:pPr>
              <w:spacing w:after="0" w:line="480" w:lineRule="auto"/>
              <w:jc w:val="both"/>
              <w:rPr>
                <w:rFonts w:ascii="Times New Roman" w:eastAsia="Times New Roman" w:hAnsi="Times New Roman" w:cs="Times New Roman"/>
                <w:sz w:val="24"/>
                <w:szCs w:val="24"/>
              </w:rPr>
            </w:pPr>
          </w:p>
        </w:tc>
        <w:tc>
          <w:tcPr>
            <w:tcW w:w="2502"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1000</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0.98</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0.98</w:t>
            </w:r>
          </w:p>
        </w:tc>
        <w:tc>
          <w:tcPr>
            <w:tcW w:w="960" w:type="dxa"/>
            <w:tcBorders>
              <w:top w:val="nil"/>
              <w:left w:val="nil"/>
              <w:bottom w:val="nil"/>
              <w:right w:val="nil"/>
            </w:tcBorders>
            <w:shd w:val="clear" w:color="auto" w:fill="auto"/>
            <w:noWrap/>
            <w:vAlign w:val="bottom"/>
            <w:hideMark/>
          </w:tcPr>
          <w:p w:rsidR="0082414C" w:rsidRPr="003B2F30" w:rsidRDefault="00407757" w:rsidP="003B2F30">
            <w:pPr>
              <w:spacing w:after="0" w:line="480" w:lineRule="auto"/>
              <w:jc w:val="both"/>
              <w:rPr>
                <w:rFonts w:ascii="Times New Roman" w:eastAsia="Times New Roman" w:hAnsi="Times New Roman" w:cs="Times New Roman"/>
                <w:color w:val="000000"/>
                <w:sz w:val="24"/>
                <w:szCs w:val="24"/>
              </w:rPr>
            </w:pPr>
            <w:r w:rsidRPr="003B2F30">
              <w:rPr>
                <w:rFonts w:ascii="Times New Roman" w:eastAsia="Times New Roman" w:hAnsi="Times New Roman" w:cs="Times New Roman"/>
                <w:color w:val="000000"/>
                <w:sz w:val="24"/>
                <w:szCs w:val="24"/>
              </w:rPr>
              <w:t>0.98</w:t>
            </w:r>
          </w:p>
        </w:tc>
      </w:tr>
    </w:tbl>
    <w:p w:rsidR="0082414C" w:rsidRPr="003B2F30" w:rsidRDefault="00407757" w:rsidP="003B2F30">
      <w:pPr>
        <w:spacing w:line="480" w:lineRule="auto"/>
        <w:ind w:firstLine="720"/>
        <w:jc w:val="both"/>
        <w:rPr>
          <w:rFonts w:ascii="Times New Roman" w:hAnsi="Times New Roman" w:cs="Times New Roman"/>
          <w:sz w:val="24"/>
          <w:szCs w:val="24"/>
        </w:rPr>
      </w:pPr>
      <w:r w:rsidRPr="003B2F30">
        <w:rPr>
          <w:rFonts w:ascii="Times New Roman" w:hAnsi="Times New Roman" w:cs="Times New Roman"/>
          <w:sz w:val="24"/>
          <w:szCs w:val="24"/>
        </w:rPr>
        <w:t>The data recorded in the table above was then used to draw a graph on the accuracy of the pipetting process experienced during the experiment. The chart was drawn in excel and was presented as shown below.</w:t>
      </w:r>
    </w:p>
    <w:p w:rsidR="000E02ED" w:rsidRPr="003B2F30" w:rsidRDefault="00407757" w:rsidP="003B2F30">
      <w:pPr>
        <w:spacing w:line="480" w:lineRule="auto"/>
        <w:jc w:val="both"/>
        <w:rPr>
          <w:rFonts w:ascii="Times New Roman" w:hAnsi="Times New Roman" w:cs="Times New Roman"/>
          <w:sz w:val="24"/>
          <w:szCs w:val="24"/>
        </w:rPr>
      </w:pPr>
      <w:r w:rsidRPr="003B2F30">
        <w:rPr>
          <w:rFonts w:ascii="Times New Roman" w:hAnsi="Times New Roman" w:cs="Times New Roman"/>
          <w:sz w:val="24"/>
          <w:szCs w:val="24"/>
        </w:rPr>
        <w:t xml:space="preserve">The graph of </w:t>
      </w:r>
      <w:r w:rsidR="00823155" w:rsidRPr="003B2F30">
        <w:rPr>
          <w:rFonts w:ascii="Times New Roman" w:hAnsi="Times New Roman" w:cs="Times New Roman"/>
          <w:sz w:val="24"/>
          <w:szCs w:val="24"/>
        </w:rPr>
        <w:t>pipetting accuracy obtained after the three trials of the pipetting process in the lab</w:t>
      </w:r>
      <w:r w:rsidR="00150573" w:rsidRPr="003B2F30">
        <w:rPr>
          <w:rFonts w:ascii="Times New Roman" w:hAnsi="Times New Roman" w:cs="Times New Roman"/>
          <w:sz w:val="24"/>
          <w:szCs w:val="24"/>
        </w:rPr>
        <w:t xml:space="preserve"> (Magnussen, 2010)</w:t>
      </w:r>
    </w:p>
    <w:p w:rsidR="00061075" w:rsidRPr="003B2F30" w:rsidRDefault="00407757" w:rsidP="003B2F30">
      <w:pPr>
        <w:spacing w:line="480" w:lineRule="auto"/>
        <w:jc w:val="both"/>
        <w:rPr>
          <w:rFonts w:ascii="Times New Roman" w:hAnsi="Times New Roman" w:cs="Times New Roman"/>
          <w:sz w:val="24"/>
          <w:szCs w:val="24"/>
        </w:rPr>
      </w:pPr>
      <w:r w:rsidRPr="003B2F30">
        <w:rPr>
          <w:rFonts w:ascii="Times New Roman" w:hAnsi="Times New Roman" w:cs="Times New Roman"/>
          <w:noProof/>
          <w:sz w:val="24"/>
          <w:szCs w:val="24"/>
        </w:rPr>
        <w:drawing>
          <wp:inline distT="0" distB="0" distL="0" distR="0">
            <wp:extent cx="4943475" cy="30861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76421" w:rsidRPr="003B2F30" w:rsidRDefault="00407757" w:rsidP="003B2F30">
      <w:pPr>
        <w:spacing w:line="480" w:lineRule="auto"/>
        <w:jc w:val="both"/>
        <w:rPr>
          <w:rFonts w:ascii="Times New Roman" w:hAnsi="Times New Roman" w:cs="Times New Roman"/>
          <w:b/>
          <w:sz w:val="24"/>
          <w:szCs w:val="24"/>
        </w:rPr>
      </w:pPr>
      <w:r w:rsidRPr="003B2F30">
        <w:rPr>
          <w:rFonts w:ascii="Times New Roman" w:hAnsi="Times New Roman" w:cs="Times New Roman"/>
          <w:b/>
          <w:sz w:val="24"/>
          <w:szCs w:val="24"/>
        </w:rPr>
        <w:t>Discussion</w:t>
      </w:r>
    </w:p>
    <w:p w:rsidR="008F60DE" w:rsidRPr="003B2F30" w:rsidRDefault="00407757" w:rsidP="003B2F30">
      <w:pPr>
        <w:spacing w:line="480" w:lineRule="auto"/>
        <w:ind w:firstLine="720"/>
        <w:jc w:val="both"/>
        <w:rPr>
          <w:rFonts w:ascii="Times New Roman" w:hAnsi="Times New Roman" w:cs="Times New Roman"/>
          <w:noProof/>
          <w:sz w:val="24"/>
          <w:szCs w:val="24"/>
        </w:rPr>
      </w:pPr>
      <w:r w:rsidRPr="003B2F30">
        <w:rPr>
          <w:rFonts w:ascii="Times New Roman" w:hAnsi="Times New Roman" w:cs="Times New Roman"/>
          <w:sz w:val="24"/>
          <w:szCs w:val="24"/>
        </w:rPr>
        <w:t>The graph obtained shows that the pipettes were adequately precise and accurate for measuring liquids in the laboratory. In the experiment, the three trials indicated that the pipettes percentage error did not go beyond an absolute value of 3%. Such observations indicated how the pipettes were accurate in their measuring ability. Besides, all the used coefficients were below 0, indicating that that pipetting process was precise as well.</w:t>
      </w:r>
      <w:r w:rsidR="0046653F" w:rsidRPr="003B2F30">
        <w:rPr>
          <w:rFonts w:ascii="Times New Roman" w:hAnsi="Times New Roman" w:cs="Times New Roman"/>
          <w:sz w:val="24"/>
          <w:szCs w:val="24"/>
        </w:rPr>
        <w:t xml:space="preserve"> The graph obtained the R-squared value for the regression line was 0.6252 (R² = 0.6262), approximately equal to 1</w:t>
      </w:r>
      <w:r w:rsidR="009D4A5A" w:rsidRPr="003B2F30">
        <w:rPr>
          <w:rFonts w:ascii="Times New Roman" w:hAnsi="Times New Roman" w:cs="Times New Roman"/>
          <w:sz w:val="24"/>
          <w:szCs w:val="24"/>
        </w:rPr>
        <w:t xml:space="preserve"> (Huang, 2018)</w:t>
      </w:r>
      <w:r w:rsidR="0046653F" w:rsidRPr="003B2F30">
        <w:rPr>
          <w:rFonts w:ascii="Times New Roman" w:hAnsi="Times New Roman" w:cs="Times New Roman"/>
          <w:sz w:val="24"/>
          <w:szCs w:val="24"/>
        </w:rPr>
        <w:t xml:space="preserve">. Such </w:t>
      </w:r>
      <w:r w:rsidR="00F42540" w:rsidRPr="003B2F30">
        <w:rPr>
          <w:rFonts w:ascii="Times New Roman" w:hAnsi="Times New Roman" w:cs="Times New Roman"/>
          <w:sz w:val="24"/>
          <w:szCs w:val="24"/>
        </w:rPr>
        <w:lastRenderedPageBreak/>
        <w:t>observation indicates</w:t>
      </w:r>
      <w:r w:rsidR="00957A40" w:rsidRPr="003B2F30">
        <w:rPr>
          <w:rFonts w:ascii="Times New Roman" w:hAnsi="Times New Roman" w:cs="Times New Roman"/>
          <w:noProof/>
          <w:sz w:val="24"/>
          <w:szCs w:val="24"/>
        </w:rPr>
        <w:t xml:space="preserve"> that</w:t>
      </w:r>
      <w:r w:rsidR="00F42540" w:rsidRPr="003B2F30">
        <w:rPr>
          <w:rFonts w:ascii="Times New Roman" w:hAnsi="Times New Roman" w:cs="Times New Roman"/>
          <w:noProof/>
          <w:sz w:val="24"/>
          <w:szCs w:val="24"/>
        </w:rPr>
        <w:t xml:space="preserve"> the pipetting process was carried out with precision. From the graph, the Y-intercept value was 0.0953 ( y = 0.0953), whereby the value is close to zero, an affirmation that the measurements done using the pipettes were accurate. In the volumes of 2 microlitres, which were the minimum volumes of the pipettes provided to be used in the experiment, their measurements had some errors since they were </w:t>
      </w:r>
      <w:r w:rsidR="002A2E55" w:rsidRPr="003B2F30">
        <w:rPr>
          <w:rFonts w:ascii="Times New Roman" w:hAnsi="Times New Roman" w:cs="Times New Roman"/>
          <w:noProof/>
          <w:sz w:val="24"/>
          <w:szCs w:val="24"/>
        </w:rPr>
        <w:t>portrayed as precise measurements. The errors could not be from the individual pipetting but probably could have arisen from the scale variations.</w:t>
      </w:r>
      <w:r w:rsidR="0089679E" w:rsidRPr="003B2F30">
        <w:rPr>
          <w:rFonts w:ascii="Times New Roman" w:hAnsi="Times New Roman" w:cs="Times New Roman"/>
          <w:noProof/>
          <w:sz w:val="24"/>
          <w:szCs w:val="24"/>
        </w:rPr>
        <w:t xml:space="preserve"> In all the trials used in the experiment, a significant oscillation of the scale led to a challenge in determining the correct and valid mass. Besides, there were no signs that the reuse of a similar pipette tip led to accuracy and precision</w:t>
      </w:r>
      <w:r w:rsidR="009D4A5A" w:rsidRPr="003B2F30">
        <w:rPr>
          <w:rFonts w:ascii="Times New Roman" w:hAnsi="Times New Roman" w:cs="Times New Roman"/>
          <w:noProof/>
          <w:sz w:val="24"/>
          <w:szCs w:val="24"/>
        </w:rPr>
        <w:t xml:space="preserve">  (Huang, 2018)</w:t>
      </w:r>
      <w:r w:rsidR="0089679E" w:rsidRPr="003B2F30">
        <w:rPr>
          <w:rFonts w:ascii="Times New Roman" w:hAnsi="Times New Roman" w:cs="Times New Roman"/>
          <w:noProof/>
          <w:sz w:val="24"/>
          <w:szCs w:val="24"/>
        </w:rPr>
        <w:t xml:space="preserve">. </w:t>
      </w:r>
      <w:r w:rsidR="00FE5D4F" w:rsidRPr="003B2F30">
        <w:rPr>
          <w:rFonts w:ascii="Times New Roman" w:hAnsi="Times New Roman" w:cs="Times New Roman"/>
          <w:noProof/>
          <w:sz w:val="24"/>
          <w:szCs w:val="24"/>
        </w:rPr>
        <w:t>During the experiment, the variations observed are primarily attributed to human errors during the exercise and possible inconsistencies of the balance. During the investigation, the replacement of the pipette tips was considered prime since it helps maintain the sterility technique, which promises accurate results.</w:t>
      </w:r>
    </w:p>
    <w:p w:rsidR="003B2F30" w:rsidRDefault="003B2F30" w:rsidP="003B2F30">
      <w:pPr>
        <w:spacing w:line="480" w:lineRule="auto"/>
        <w:jc w:val="both"/>
        <w:rPr>
          <w:rFonts w:ascii="Times New Roman" w:hAnsi="Times New Roman" w:cs="Times New Roman"/>
          <w:noProof/>
          <w:sz w:val="24"/>
          <w:szCs w:val="24"/>
        </w:rPr>
      </w:pPr>
    </w:p>
    <w:p w:rsidR="006431D2" w:rsidRPr="003B2F30" w:rsidRDefault="00407757" w:rsidP="003B2F30">
      <w:pPr>
        <w:spacing w:line="480" w:lineRule="auto"/>
        <w:jc w:val="both"/>
        <w:rPr>
          <w:rFonts w:ascii="Times New Roman" w:hAnsi="Times New Roman" w:cs="Times New Roman"/>
          <w:b/>
          <w:noProof/>
          <w:sz w:val="24"/>
          <w:szCs w:val="24"/>
        </w:rPr>
      </w:pPr>
      <w:r w:rsidRPr="003B2F30">
        <w:rPr>
          <w:rFonts w:ascii="Times New Roman" w:hAnsi="Times New Roman" w:cs="Times New Roman"/>
          <w:b/>
          <w:noProof/>
          <w:sz w:val="24"/>
          <w:szCs w:val="24"/>
        </w:rPr>
        <w:t>Factors which affect the performance of the pipetting process</w:t>
      </w:r>
    </w:p>
    <w:p w:rsidR="00C73A25" w:rsidRPr="003B2F30" w:rsidRDefault="00407757" w:rsidP="003B2F30">
      <w:pPr>
        <w:spacing w:line="480" w:lineRule="auto"/>
        <w:ind w:firstLine="720"/>
        <w:jc w:val="both"/>
        <w:rPr>
          <w:rFonts w:ascii="Times New Roman" w:hAnsi="Times New Roman" w:cs="Times New Roman"/>
          <w:noProof/>
          <w:sz w:val="24"/>
          <w:szCs w:val="24"/>
        </w:rPr>
      </w:pPr>
      <w:r w:rsidRPr="003B2F30">
        <w:rPr>
          <w:rFonts w:ascii="Times New Roman" w:hAnsi="Times New Roman" w:cs="Times New Roman"/>
          <w:noProof/>
          <w:sz w:val="24"/>
          <w:szCs w:val="24"/>
        </w:rPr>
        <w:t>A variety of factors that can affect the performance of the pipetting process have been identified. The factors include; the pipettor tip, inaccuracy, environmental conditions, and imprecision.</w:t>
      </w:r>
    </w:p>
    <w:p w:rsidR="00C73A25" w:rsidRPr="003B2F30" w:rsidRDefault="00407757" w:rsidP="003B2F30">
      <w:pPr>
        <w:spacing w:line="480" w:lineRule="auto"/>
        <w:jc w:val="both"/>
        <w:rPr>
          <w:rFonts w:ascii="Times New Roman" w:hAnsi="Times New Roman" w:cs="Times New Roman"/>
          <w:b/>
          <w:i/>
          <w:noProof/>
          <w:sz w:val="24"/>
          <w:szCs w:val="24"/>
        </w:rPr>
      </w:pPr>
      <w:r w:rsidRPr="003B2F30">
        <w:rPr>
          <w:rFonts w:ascii="Times New Roman" w:hAnsi="Times New Roman" w:cs="Times New Roman"/>
          <w:b/>
          <w:i/>
          <w:noProof/>
          <w:sz w:val="24"/>
          <w:szCs w:val="24"/>
        </w:rPr>
        <w:t>The pipettor tip</w:t>
      </w:r>
    </w:p>
    <w:p w:rsidR="00B36B3E" w:rsidRPr="003B2F30" w:rsidRDefault="00407757" w:rsidP="003B2F30">
      <w:pPr>
        <w:spacing w:line="480" w:lineRule="auto"/>
        <w:ind w:firstLine="720"/>
        <w:jc w:val="both"/>
        <w:rPr>
          <w:rFonts w:ascii="Times New Roman" w:hAnsi="Times New Roman" w:cs="Times New Roman"/>
          <w:noProof/>
          <w:sz w:val="24"/>
          <w:szCs w:val="24"/>
        </w:rPr>
      </w:pPr>
      <w:r w:rsidRPr="003B2F30">
        <w:rPr>
          <w:rFonts w:ascii="Times New Roman" w:hAnsi="Times New Roman" w:cs="Times New Roman"/>
          <w:noProof/>
          <w:sz w:val="24"/>
          <w:szCs w:val="24"/>
        </w:rPr>
        <w:t>The pipette tip is considered to be integral in the system and process of pipetting. The pipette tip shape, properties, and material are believed to have a considerable impact on the pipette's accuracy in liquid measuring</w:t>
      </w:r>
      <w:r w:rsidR="00C73A25" w:rsidRPr="003B2F30">
        <w:rPr>
          <w:rFonts w:ascii="Times New Roman" w:hAnsi="Times New Roman" w:cs="Times New Roman"/>
          <w:noProof/>
          <w:sz w:val="24"/>
          <w:szCs w:val="24"/>
        </w:rPr>
        <w:t xml:space="preserve"> (Bheemavarapu, 2018)</w:t>
      </w:r>
      <w:r w:rsidRPr="003B2F30">
        <w:rPr>
          <w:rFonts w:ascii="Times New Roman" w:hAnsi="Times New Roman" w:cs="Times New Roman"/>
          <w:noProof/>
          <w:sz w:val="24"/>
          <w:szCs w:val="24"/>
        </w:rPr>
        <w:t xml:space="preserve">. The critical factor to consider in the </w:t>
      </w:r>
      <w:r w:rsidRPr="003B2F30">
        <w:rPr>
          <w:rFonts w:ascii="Times New Roman" w:hAnsi="Times New Roman" w:cs="Times New Roman"/>
          <w:noProof/>
          <w:sz w:val="24"/>
          <w:szCs w:val="24"/>
        </w:rPr>
        <w:lastRenderedPageBreak/>
        <w:t>pipettor tip is the way the tip is modified. It should be modified in a particular way such that it does not r</w:t>
      </w:r>
      <w:r w:rsidR="00A701D1" w:rsidRPr="003B2F30">
        <w:rPr>
          <w:rFonts w:ascii="Times New Roman" w:hAnsi="Times New Roman" w:cs="Times New Roman"/>
          <w:noProof/>
          <w:sz w:val="24"/>
          <w:szCs w:val="24"/>
        </w:rPr>
        <w:t>etain any drops during the pipetting processes.</w:t>
      </w:r>
    </w:p>
    <w:p w:rsidR="005A363F" w:rsidRPr="003B2F30" w:rsidRDefault="00407757" w:rsidP="003B2F30">
      <w:pPr>
        <w:spacing w:line="480" w:lineRule="auto"/>
        <w:jc w:val="both"/>
        <w:rPr>
          <w:rFonts w:ascii="Times New Roman" w:hAnsi="Times New Roman" w:cs="Times New Roman"/>
          <w:b/>
          <w:i/>
          <w:noProof/>
          <w:sz w:val="24"/>
          <w:szCs w:val="24"/>
        </w:rPr>
      </w:pPr>
      <w:r w:rsidRPr="003B2F30">
        <w:rPr>
          <w:rFonts w:ascii="Times New Roman" w:hAnsi="Times New Roman" w:cs="Times New Roman"/>
          <w:b/>
          <w:i/>
          <w:noProof/>
          <w:sz w:val="24"/>
          <w:szCs w:val="24"/>
        </w:rPr>
        <w:t>The environmental conditions</w:t>
      </w:r>
    </w:p>
    <w:p w:rsidR="005A363F" w:rsidRPr="003B2F30" w:rsidRDefault="00407757" w:rsidP="003B2F30">
      <w:pPr>
        <w:spacing w:line="480" w:lineRule="auto"/>
        <w:ind w:firstLine="720"/>
        <w:jc w:val="both"/>
        <w:rPr>
          <w:rFonts w:ascii="Times New Roman" w:hAnsi="Times New Roman" w:cs="Times New Roman"/>
          <w:noProof/>
          <w:sz w:val="24"/>
          <w:szCs w:val="24"/>
        </w:rPr>
      </w:pPr>
      <w:r w:rsidRPr="003B2F30">
        <w:rPr>
          <w:rFonts w:ascii="Times New Roman" w:hAnsi="Times New Roman" w:cs="Times New Roman"/>
          <w:noProof/>
          <w:sz w:val="24"/>
          <w:szCs w:val="24"/>
        </w:rPr>
        <w:t>Some of the expected environmental conditions which affect pipetting accuracy include temperature, humidity, and air pressure</w:t>
      </w:r>
      <w:r w:rsidR="00C73A25" w:rsidRPr="003B2F30">
        <w:rPr>
          <w:rFonts w:ascii="Times New Roman" w:hAnsi="Times New Roman" w:cs="Times New Roman"/>
          <w:noProof/>
          <w:sz w:val="24"/>
          <w:szCs w:val="24"/>
        </w:rPr>
        <w:t xml:space="preserve"> (Bheemavarapu, 2018)</w:t>
      </w:r>
      <w:r w:rsidRPr="003B2F30">
        <w:rPr>
          <w:rFonts w:ascii="Times New Roman" w:hAnsi="Times New Roman" w:cs="Times New Roman"/>
          <w:noProof/>
          <w:sz w:val="24"/>
          <w:szCs w:val="24"/>
        </w:rPr>
        <w:t xml:space="preserve">. For instance, in case of temperature fluctuations from 5 </w:t>
      </w:r>
      <w:r w:rsidRPr="003B2F30">
        <w:rPr>
          <w:rFonts w:ascii="Times New Roman" w:hAnsi="Times New Roman" w:cs="Times New Roman"/>
          <w:noProof/>
          <w:sz w:val="24"/>
          <w:szCs w:val="24"/>
          <w:vertAlign w:val="superscript"/>
        </w:rPr>
        <w:t>0</w:t>
      </w:r>
      <w:r w:rsidRPr="003B2F30">
        <w:rPr>
          <w:rFonts w:ascii="Times New Roman" w:hAnsi="Times New Roman" w:cs="Times New Roman"/>
          <w:noProof/>
          <w:sz w:val="24"/>
          <w:szCs w:val="24"/>
        </w:rPr>
        <w:t xml:space="preserve">C to 28 </w:t>
      </w:r>
      <w:r w:rsidRPr="003B2F30">
        <w:rPr>
          <w:rFonts w:ascii="Times New Roman" w:hAnsi="Times New Roman" w:cs="Times New Roman"/>
          <w:noProof/>
          <w:sz w:val="24"/>
          <w:szCs w:val="24"/>
          <w:vertAlign w:val="superscript"/>
        </w:rPr>
        <w:t>0</w:t>
      </w:r>
      <w:r w:rsidRPr="003B2F30">
        <w:rPr>
          <w:rFonts w:ascii="Times New Roman" w:hAnsi="Times New Roman" w:cs="Times New Roman"/>
          <w:noProof/>
          <w:sz w:val="24"/>
          <w:szCs w:val="24"/>
        </w:rPr>
        <w:t>C, so long as the other factors are kept constant, there will be a probable error of approximately 6% in the pipetting process.</w:t>
      </w:r>
    </w:p>
    <w:p w:rsidR="008F60DE" w:rsidRPr="003B2F30" w:rsidRDefault="00407757" w:rsidP="003B2F30">
      <w:pPr>
        <w:spacing w:line="480" w:lineRule="auto"/>
        <w:jc w:val="both"/>
        <w:rPr>
          <w:rFonts w:ascii="Times New Roman" w:hAnsi="Times New Roman" w:cs="Times New Roman"/>
          <w:b/>
          <w:noProof/>
          <w:sz w:val="24"/>
          <w:szCs w:val="24"/>
        </w:rPr>
      </w:pPr>
      <w:r w:rsidRPr="003B2F30">
        <w:rPr>
          <w:rFonts w:ascii="Times New Roman" w:hAnsi="Times New Roman" w:cs="Times New Roman"/>
          <w:b/>
          <w:noProof/>
          <w:sz w:val="24"/>
          <w:szCs w:val="24"/>
        </w:rPr>
        <w:t>Conclusion</w:t>
      </w:r>
    </w:p>
    <w:p w:rsidR="000E34D4" w:rsidRPr="003B2F30" w:rsidRDefault="00407757" w:rsidP="003B2F30">
      <w:pPr>
        <w:spacing w:line="480" w:lineRule="auto"/>
        <w:ind w:firstLine="720"/>
        <w:jc w:val="both"/>
        <w:rPr>
          <w:rFonts w:ascii="Times New Roman" w:hAnsi="Times New Roman" w:cs="Times New Roman"/>
          <w:noProof/>
          <w:sz w:val="24"/>
          <w:szCs w:val="24"/>
        </w:rPr>
      </w:pPr>
      <w:r w:rsidRPr="003B2F30">
        <w:rPr>
          <w:rFonts w:ascii="Times New Roman" w:hAnsi="Times New Roman" w:cs="Times New Roman"/>
          <w:noProof/>
          <w:sz w:val="24"/>
          <w:szCs w:val="24"/>
        </w:rPr>
        <w:t xml:space="preserve">Various trials were used in the </w:t>
      </w:r>
      <w:r w:rsidRPr="003B2F30">
        <w:rPr>
          <w:rFonts w:ascii="Times New Roman" w:hAnsi="Times New Roman" w:cs="Times New Roman"/>
          <w:sz w:val="24"/>
          <w:szCs w:val="24"/>
        </w:rPr>
        <w:t>determination of the accuracy experienced during the pipetting of liquids.</w:t>
      </w:r>
      <w:r w:rsidR="005347C8" w:rsidRPr="003B2F30">
        <w:rPr>
          <w:rFonts w:ascii="Times New Roman" w:hAnsi="Times New Roman" w:cs="Times New Roman"/>
          <w:sz w:val="24"/>
          <w:szCs w:val="24"/>
        </w:rPr>
        <w:t xml:space="preserve"> The types of the standard pipettes used include; the Micropipettes and the large volume plastic sterile pipettes. Micropipettes are modified in three different main sizes: p20 micropipettes, p200 micropipettes, and p1000 micropipettes.</w:t>
      </w:r>
      <w:r w:rsidR="00C22F9A" w:rsidRPr="003B2F30">
        <w:rPr>
          <w:rFonts w:ascii="Times New Roman" w:hAnsi="Times New Roman" w:cs="Times New Roman"/>
          <w:sz w:val="24"/>
          <w:szCs w:val="24"/>
        </w:rPr>
        <w:t xml:space="preserve"> From the graph obtained, it was realized that the pipettes were adequately precise and accurate for measuring liquids in the laboratory. In the experiment, the three trials indicated that the pipettes percentage error did not go beyond an absolute value of 3%. Such observations indicated how the pipettes were accurate in their measuring ability. Besides, all the used coefficients were below 0, indicating that that pipetting process was precise as well. The graph obtained the R-squared value for the regression line was 0.6252 (R² = 0.6262), approximately equal to 1. Such observation indicates</w:t>
      </w:r>
      <w:r w:rsidR="00C22F9A" w:rsidRPr="003B2F30">
        <w:rPr>
          <w:rFonts w:ascii="Times New Roman" w:hAnsi="Times New Roman" w:cs="Times New Roman"/>
          <w:noProof/>
          <w:sz w:val="24"/>
          <w:szCs w:val="24"/>
        </w:rPr>
        <w:t xml:space="preserve"> that the pipetting process was carried out with precision.</w:t>
      </w:r>
      <w:r w:rsidRPr="003B2F30">
        <w:rPr>
          <w:rFonts w:ascii="Times New Roman" w:hAnsi="Times New Roman" w:cs="Times New Roman"/>
          <w:noProof/>
          <w:sz w:val="24"/>
          <w:szCs w:val="24"/>
        </w:rPr>
        <w:t xml:space="preserve"> Various factors were highlighted, which can affect the performance of the pipetting process. The factors include; the pipettor tip, inaccuracy, environmental conditions, and imprecision.</w:t>
      </w:r>
    </w:p>
    <w:p w:rsidR="008F60DE" w:rsidRPr="003B2F30" w:rsidRDefault="008F60DE" w:rsidP="003B2F30">
      <w:pPr>
        <w:spacing w:line="480" w:lineRule="auto"/>
        <w:jc w:val="both"/>
        <w:rPr>
          <w:rFonts w:ascii="Times New Roman" w:hAnsi="Times New Roman" w:cs="Times New Roman"/>
          <w:sz w:val="24"/>
          <w:szCs w:val="24"/>
        </w:rPr>
      </w:pPr>
    </w:p>
    <w:p w:rsidR="008F60DE" w:rsidRPr="003B2F30" w:rsidRDefault="008F60DE" w:rsidP="003B2F30">
      <w:pPr>
        <w:spacing w:line="480" w:lineRule="auto"/>
        <w:jc w:val="both"/>
        <w:rPr>
          <w:rFonts w:ascii="Times New Roman" w:hAnsi="Times New Roman" w:cs="Times New Roman"/>
          <w:noProof/>
          <w:sz w:val="24"/>
          <w:szCs w:val="24"/>
        </w:rPr>
      </w:pPr>
    </w:p>
    <w:p w:rsidR="008F60DE" w:rsidRPr="003B2F30" w:rsidRDefault="00407757" w:rsidP="003B2F30">
      <w:pPr>
        <w:spacing w:line="480" w:lineRule="auto"/>
        <w:jc w:val="center"/>
        <w:rPr>
          <w:rFonts w:ascii="Times New Roman" w:hAnsi="Times New Roman" w:cs="Times New Roman"/>
          <w:noProof/>
          <w:sz w:val="24"/>
          <w:szCs w:val="24"/>
        </w:rPr>
      </w:pPr>
      <w:r w:rsidRPr="003B2F30">
        <w:rPr>
          <w:rFonts w:ascii="Times New Roman" w:hAnsi="Times New Roman" w:cs="Times New Roman"/>
          <w:noProof/>
          <w:sz w:val="24"/>
          <w:szCs w:val="24"/>
        </w:rPr>
        <w:t>References</w:t>
      </w:r>
    </w:p>
    <w:p w:rsidR="003B2F30" w:rsidRPr="003B2F30" w:rsidRDefault="003B2F30" w:rsidP="003B2F30">
      <w:pPr>
        <w:spacing w:line="480" w:lineRule="auto"/>
        <w:jc w:val="both"/>
        <w:rPr>
          <w:rFonts w:ascii="Times New Roman" w:hAnsi="Times New Roman" w:cs="Times New Roman"/>
          <w:noProof/>
          <w:sz w:val="24"/>
          <w:szCs w:val="24"/>
        </w:rPr>
      </w:pPr>
    </w:p>
    <w:p w:rsidR="003B2F30" w:rsidRPr="003B2F30" w:rsidRDefault="003B2F30" w:rsidP="003B2F30">
      <w:pPr>
        <w:spacing w:line="480" w:lineRule="auto"/>
        <w:jc w:val="both"/>
        <w:rPr>
          <w:rFonts w:ascii="Times New Roman" w:hAnsi="Times New Roman" w:cs="Times New Roman"/>
          <w:noProof/>
          <w:sz w:val="24"/>
          <w:szCs w:val="24"/>
        </w:rPr>
      </w:pPr>
      <w:r w:rsidRPr="003B2F30">
        <w:rPr>
          <w:rFonts w:ascii="Times New Roman" w:hAnsi="Times New Roman" w:cs="Times New Roman"/>
          <w:noProof/>
          <w:sz w:val="24"/>
          <w:szCs w:val="24"/>
        </w:rPr>
        <w:t xml:space="preserve">Bheemavarapu, L. P., Shah, M. I., Ramanathan, R., &amp; Sivaprakasam, M. (2018, June). Intelligent </w:t>
      </w:r>
      <w:r>
        <w:rPr>
          <w:rFonts w:ascii="Times New Roman" w:hAnsi="Times New Roman" w:cs="Times New Roman"/>
          <w:noProof/>
          <w:sz w:val="24"/>
          <w:szCs w:val="24"/>
        </w:rPr>
        <w:tab/>
      </w:r>
      <w:r w:rsidRPr="003B2F30">
        <w:rPr>
          <w:rFonts w:ascii="Times New Roman" w:hAnsi="Times New Roman" w:cs="Times New Roman"/>
          <w:noProof/>
          <w:sz w:val="24"/>
          <w:szCs w:val="24"/>
        </w:rPr>
        <w:t xml:space="preserve">Pipetting System Towards Automatic Liquid Handling Applications. In 2018 IEEE </w:t>
      </w:r>
      <w:r>
        <w:rPr>
          <w:rFonts w:ascii="Times New Roman" w:hAnsi="Times New Roman" w:cs="Times New Roman"/>
          <w:noProof/>
          <w:sz w:val="24"/>
          <w:szCs w:val="24"/>
        </w:rPr>
        <w:tab/>
      </w:r>
      <w:r w:rsidRPr="003B2F30">
        <w:rPr>
          <w:rFonts w:ascii="Times New Roman" w:hAnsi="Times New Roman" w:cs="Times New Roman"/>
          <w:noProof/>
          <w:sz w:val="24"/>
          <w:szCs w:val="24"/>
        </w:rPr>
        <w:t xml:space="preserve">International Symposium on Medical Measurements and Applications (MeMeA) (pp. 1-6). </w:t>
      </w:r>
      <w:r>
        <w:rPr>
          <w:rFonts w:ascii="Times New Roman" w:hAnsi="Times New Roman" w:cs="Times New Roman"/>
          <w:noProof/>
          <w:sz w:val="24"/>
          <w:szCs w:val="24"/>
        </w:rPr>
        <w:tab/>
      </w:r>
      <w:r w:rsidRPr="003B2F30">
        <w:rPr>
          <w:rFonts w:ascii="Times New Roman" w:hAnsi="Times New Roman" w:cs="Times New Roman"/>
          <w:noProof/>
          <w:sz w:val="24"/>
          <w:szCs w:val="24"/>
        </w:rPr>
        <w:t>IEEE.</w:t>
      </w:r>
    </w:p>
    <w:p w:rsidR="003B2F30" w:rsidRPr="003B2F30" w:rsidRDefault="003B2F30" w:rsidP="003B2F30">
      <w:pPr>
        <w:spacing w:line="480" w:lineRule="auto"/>
        <w:jc w:val="both"/>
        <w:rPr>
          <w:rFonts w:ascii="Times New Roman" w:hAnsi="Times New Roman" w:cs="Times New Roman"/>
          <w:noProof/>
          <w:sz w:val="24"/>
          <w:szCs w:val="24"/>
        </w:rPr>
      </w:pPr>
      <w:r w:rsidRPr="003B2F30">
        <w:rPr>
          <w:rFonts w:ascii="Times New Roman" w:hAnsi="Times New Roman" w:cs="Times New Roman"/>
          <w:noProof/>
          <w:sz w:val="24"/>
          <w:szCs w:val="24"/>
        </w:rPr>
        <w:t xml:space="preserve">Huang, C. W., Huang, S. B., &amp; Lee, G. B. (2018). A microfluidic device for precise pipetting. </w:t>
      </w:r>
      <w:r>
        <w:rPr>
          <w:rFonts w:ascii="Times New Roman" w:hAnsi="Times New Roman" w:cs="Times New Roman"/>
          <w:noProof/>
          <w:sz w:val="24"/>
          <w:szCs w:val="24"/>
        </w:rPr>
        <w:tab/>
      </w:r>
      <w:r w:rsidRPr="003B2F30">
        <w:rPr>
          <w:rFonts w:ascii="Times New Roman" w:hAnsi="Times New Roman" w:cs="Times New Roman"/>
          <w:noProof/>
          <w:sz w:val="24"/>
          <w:szCs w:val="24"/>
        </w:rPr>
        <w:t>Journal of Micromechanics and Microengineering, 18(3), 035004.</w:t>
      </w:r>
    </w:p>
    <w:p w:rsidR="003B2F30" w:rsidRPr="003B2F30" w:rsidRDefault="003B2F30" w:rsidP="003B2F30">
      <w:pPr>
        <w:spacing w:line="480" w:lineRule="auto"/>
        <w:jc w:val="both"/>
        <w:rPr>
          <w:rFonts w:ascii="Times New Roman" w:hAnsi="Times New Roman" w:cs="Times New Roman"/>
          <w:noProof/>
          <w:sz w:val="24"/>
          <w:szCs w:val="24"/>
        </w:rPr>
      </w:pPr>
      <w:r w:rsidRPr="003B2F30">
        <w:rPr>
          <w:rFonts w:ascii="Times New Roman" w:hAnsi="Times New Roman" w:cs="Times New Roman"/>
          <w:noProof/>
          <w:sz w:val="24"/>
          <w:szCs w:val="24"/>
        </w:rPr>
        <w:t xml:space="preserve">Magnussen, Jr, H. T., Smith, G. L., Ruskewicz, S. J., &amp; Wingo, A. K. (2010). </w:t>
      </w:r>
      <w:r w:rsidRPr="003B2F30">
        <w:rPr>
          <w:rFonts w:ascii="Times New Roman" w:hAnsi="Times New Roman" w:cs="Times New Roman"/>
          <w:sz w:val="24"/>
          <w:szCs w:val="24"/>
        </w:rPr>
        <w:t xml:space="preserve">Accuracy during </w:t>
      </w:r>
      <w:r>
        <w:rPr>
          <w:rFonts w:ascii="Times New Roman" w:hAnsi="Times New Roman" w:cs="Times New Roman"/>
          <w:sz w:val="24"/>
          <w:szCs w:val="24"/>
        </w:rPr>
        <w:tab/>
      </w:r>
      <w:r w:rsidRPr="003B2F30">
        <w:rPr>
          <w:rFonts w:ascii="Times New Roman" w:hAnsi="Times New Roman" w:cs="Times New Roman"/>
          <w:sz w:val="24"/>
          <w:szCs w:val="24"/>
        </w:rPr>
        <w:t>pipetting of Liquids</w:t>
      </w:r>
      <w:r w:rsidRPr="003B2F30">
        <w:rPr>
          <w:rFonts w:ascii="Times New Roman" w:hAnsi="Times New Roman" w:cs="Times New Roman"/>
          <w:noProof/>
          <w:sz w:val="24"/>
          <w:szCs w:val="24"/>
        </w:rPr>
        <w:t xml:space="preserve"> U.S. Patent No. 4,905,526. Washington, DC: U.S. Patent and </w:t>
      </w:r>
      <w:r>
        <w:rPr>
          <w:rFonts w:ascii="Times New Roman" w:hAnsi="Times New Roman" w:cs="Times New Roman"/>
          <w:noProof/>
          <w:sz w:val="24"/>
          <w:szCs w:val="24"/>
        </w:rPr>
        <w:tab/>
      </w:r>
      <w:r w:rsidRPr="003B2F30">
        <w:rPr>
          <w:rFonts w:ascii="Times New Roman" w:hAnsi="Times New Roman" w:cs="Times New Roman"/>
          <w:noProof/>
          <w:sz w:val="24"/>
          <w:szCs w:val="24"/>
        </w:rPr>
        <w:t>Trademark Office.</w:t>
      </w:r>
    </w:p>
    <w:p w:rsidR="003B2F30" w:rsidRPr="003B2F30" w:rsidRDefault="003B2F30" w:rsidP="003B2F30">
      <w:pPr>
        <w:spacing w:line="480" w:lineRule="auto"/>
        <w:jc w:val="both"/>
        <w:rPr>
          <w:rFonts w:ascii="Times New Roman" w:hAnsi="Times New Roman" w:cs="Times New Roman"/>
          <w:noProof/>
          <w:sz w:val="24"/>
          <w:szCs w:val="24"/>
        </w:rPr>
      </w:pPr>
      <w:r w:rsidRPr="003B2F30">
        <w:rPr>
          <w:rFonts w:ascii="Times New Roman" w:hAnsi="Times New Roman" w:cs="Times New Roman"/>
          <w:noProof/>
          <w:sz w:val="24"/>
          <w:szCs w:val="24"/>
        </w:rPr>
        <w:t xml:space="preserve">Sakmann, B., &amp; Neher, E. (2013). Geometric parameters of pipettes and membrane patches. In </w:t>
      </w:r>
      <w:r>
        <w:rPr>
          <w:rFonts w:ascii="Times New Roman" w:hAnsi="Times New Roman" w:cs="Times New Roman"/>
          <w:noProof/>
          <w:sz w:val="24"/>
          <w:szCs w:val="24"/>
        </w:rPr>
        <w:tab/>
      </w:r>
      <w:r w:rsidRPr="003B2F30">
        <w:rPr>
          <w:rFonts w:ascii="Times New Roman" w:hAnsi="Times New Roman" w:cs="Times New Roman"/>
          <w:noProof/>
          <w:sz w:val="24"/>
          <w:szCs w:val="24"/>
        </w:rPr>
        <w:t>Single-channel recording (pp. 37-51). Springer, Boston, MA.</w:t>
      </w:r>
    </w:p>
    <w:p w:rsidR="00C342FE" w:rsidRPr="003B2F30" w:rsidRDefault="00C342FE" w:rsidP="003B2F30">
      <w:pPr>
        <w:spacing w:line="480" w:lineRule="auto"/>
        <w:jc w:val="both"/>
        <w:rPr>
          <w:rFonts w:ascii="Times New Roman" w:hAnsi="Times New Roman" w:cs="Times New Roman"/>
          <w:noProof/>
          <w:sz w:val="24"/>
          <w:szCs w:val="24"/>
        </w:rPr>
      </w:pPr>
    </w:p>
    <w:p w:rsidR="005A363F" w:rsidRPr="003B2F30" w:rsidRDefault="005A363F" w:rsidP="003B2F30">
      <w:pPr>
        <w:spacing w:line="480" w:lineRule="auto"/>
        <w:jc w:val="both"/>
        <w:rPr>
          <w:rFonts w:ascii="Times New Roman" w:hAnsi="Times New Roman" w:cs="Times New Roman"/>
          <w:noProof/>
          <w:sz w:val="24"/>
          <w:szCs w:val="24"/>
        </w:rPr>
      </w:pPr>
    </w:p>
    <w:p w:rsidR="00A701D1" w:rsidRPr="003B2F30" w:rsidRDefault="00A701D1" w:rsidP="003B2F30">
      <w:pPr>
        <w:spacing w:line="480" w:lineRule="auto"/>
        <w:jc w:val="both"/>
        <w:rPr>
          <w:rFonts w:ascii="Times New Roman" w:hAnsi="Times New Roman" w:cs="Times New Roman"/>
          <w:noProof/>
          <w:sz w:val="24"/>
          <w:szCs w:val="24"/>
        </w:rPr>
      </w:pPr>
    </w:p>
    <w:p w:rsidR="005A363F" w:rsidRPr="003B2F30" w:rsidRDefault="005A363F" w:rsidP="003B2F30">
      <w:pPr>
        <w:spacing w:line="480" w:lineRule="auto"/>
        <w:jc w:val="both"/>
        <w:rPr>
          <w:rFonts w:ascii="Times New Roman" w:hAnsi="Times New Roman" w:cs="Times New Roman"/>
          <w:noProof/>
          <w:sz w:val="24"/>
          <w:szCs w:val="24"/>
        </w:rPr>
      </w:pPr>
    </w:p>
    <w:p w:rsidR="00957A40" w:rsidRPr="003B2F30" w:rsidRDefault="00957A40" w:rsidP="003B2F30">
      <w:pPr>
        <w:spacing w:line="480" w:lineRule="auto"/>
        <w:jc w:val="both"/>
        <w:rPr>
          <w:rFonts w:ascii="Times New Roman" w:hAnsi="Times New Roman" w:cs="Times New Roman"/>
          <w:sz w:val="24"/>
          <w:szCs w:val="24"/>
        </w:rPr>
      </w:pPr>
    </w:p>
    <w:p w:rsidR="00F42540" w:rsidRPr="003B2F30" w:rsidRDefault="00F42540" w:rsidP="003B2F30">
      <w:pPr>
        <w:spacing w:line="480" w:lineRule="auto"/>
        <w:jc w:val="both"/>
        <w:rPr>
          <w:rFonts w:ascii="Times New Roman" w:hAnsi="Times New Roman" w:cs="Times New Roman"/>
          <w:noProof/>
          <w:sz w:val="24"/>
          <w:szCs w:val="24"/>
        </w:rPr>
      </w:pPr>
    </w:p>
    <w:p w:rsidR="00983B4B" w:rsidRPr="003B2F30" w:rsidRDefault="00983B4B" w:rsidP="003B2F30">
      <w:pPr>
        <w:spacing w:line="480" w:lineRule="auto"/>
        <w:jc w:val="both"/>
        <w:rPr>
          <w:rFonts w:ascii="Times New Roman" w:hAnsi="Times New Roman" w:cs="Times New Roman"/>
          <w:sz w:val="24"/>
          <w:szCs w:val="24"/>
        </w:rPr>
      </w:pPr>
    </w:p>
    <w:sectPr w:rsidR="00983B4B" w:rsidRPr="003B2F30" w:rsidSect="000867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5C3" w:rsidRDefault="004365C3">
      <w:pPr>
        <w:spacing w:after="0" w:line="240" w:lineRule="auto"/>
      </w:pPr>
      <w:r>
        <w:separator/>
      </w:r>
    </w:p>
  </w:endnote>
  <w:endnote w:type="continuationSeparator" w:id="0">
    <w:p w:rsidR="004365C3" w:rsidRDefault="00436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5C3" w:rsidRDefault="004365C3">
      <w:pPr>
        <w:spacing w:after="0" w:line="240" w:lineRule="auto"/>
      </w:pPr>
      <w:r>
        <w:separator/>
      </w:r>
    </w:p>
  </w:footnote>
  <w:footnote w:type="continuationSeparator" w:id="0">
    <w:p w:rsidR="004365C3" w:rsidRDefault="00436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385949"/>
      <w:docPartObj>
        <w:docPartGallery w:val="Page Numbers (Top of Page)"/>
        <w:docPartUnique/>
      </w:docPartObj>
    </w:sdtPr>
    <w:sdtEndPr>
      <w:rPr>
        <w:noProof/>
      </w:rPr>
    </w:sdtEndPr>
    <w:sdtContent>
      <w:p w:rsidR="00086754" w:rsidRDefault="00407757" w:rsidP="00086754">
        <w:r>
          <w:t xml:space="preserve">ACCURACY IN LIQUIDS PIPETTING                                                                                                                             </w:t>
        </w:r>
        <w:r>
          <w:fldChar w:fldCharType="begin"/>
        </w:r>
        <w:r>
          <w:instrText xml:space="preserve"> PAGE   \* MERGEFORMAT </w:instrText>
        </w:r>
        <w:r>
          <w:fldChar w:fldCharType="separate"/>
        </w:r>
        <w:r w:rsidR="00E818AA">
          <w:rPr>
            <w:noProof/>
          </w:rPr>
          <w:t>7</w:t>
        </w:r>
        <w:r>
          <w:rPr>
            <w:noProof/>
          </w:rPr>
          <w:fldChar w:fldCharType="end"/>
        </w:r>
      </w:p>
    </w:sdtContent>
  </w:sdt>
  <w:p w:rsidR="00C342FE" w:rsidRDefault="00C342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754" w:rsidRDefault="00407757" w:rsidP="00086754">
    <w:r>
      <w:t xml:space="preserve">Running head: ACCURACY IN LIQUIDS PIPETTING                                                                                                  </w:t>
    </w:r>
    <w:sdt>
      <w:sdtPr>
        <w:id w:val="-1882787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18AA">
          <w:rPr>
            <w:noProof/>
          </w:rPr>
          <w:t>1</w:t>
        </w:r>
        <w:r>
          <w:rPr>
            <w:noProof/>
          </w:rPr>
          <w:fldChar w:fldCharType="end"/>
        </w:r>
      </w:sdtContent>
    </w:sdt>
  </w:p>
  <w:p w:rsidR="00086754" w:rsidRDefault="000867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C56"/>
    <w:rsid w:val="00011D1F"/>
    <w:rsid w:val="00034D68"/>
    <w:rsid w:val="00061075"/>
    <w:rsid w:val="00086754"/>
    <w:rsid w:val="000E02ED"/>
    <w:rsid w:val="000E34D4"/>
    <w:rsid w:val="00143ADB"/>
    <w:rsid w:val="00150573"/>
    <w:rsid w:val="001701A7"/>
    <w:rsid w:val="002A2E55"/>
    <w:rsid w:val="002D3CAE"/>
    <w:rsid w:val="003B2F30"/>
    <w:rsid w:val="00407757"/>
    <w:rsid w:val="00420C56"/>
    <w:rsid w:val="004365C3"/>
    <w:rsid w:val="0046653F"/>
    <w:rsid w:val="00490D80"/>
    <w:rsid w:val="004D1D44"/>
    <w:rsid w:val="00506A6D"/>
    <w:rsid w:val="005347C8"/>
    <w:rsid w:val="00576421"/>
    <w:rsid w:val="005A363F"/>
    <w:rsid w:val="005B0A91"/>
    <w:rsid w:val="006431D2"/>
    <w:rsid w:val="00823155"/>
    <w:rsid w:val="0082414C"/>
    <w:rsid w:val="0089679E"/>
    <w:rsid w:val="008E6F70"/>
    <w:rsid w:val="008F60DE"/>
    <w:rsid w:val="00915DA7"/>
    <w:rsid w:val="00957A40"/>
    <w:rsid w:val="00983B4B"/>
    <w:rsid w:val="009A7939"/>
    <w:rsid w:val="009D4A5A"/>
    <w:rsid w:val="00A701D1"/>
    <w:rsid w:val="00A75120"/>
    <w:rsid w:val="00AD0A20"/>
    <w:rsid w:val="00B35906"/>
    <w:rsid w:val="00B36B3E"/>
    <w:rsid w:val="00C22F9A"/>
    <w:rsid w:val="00C342FE"/>
    <w:rsid w:val="00C73A25"/>
    <w:rsid w:val="00E818AA"/>
    <w:rsid w:val="00EE2220"/>
    <w:rsid w:val="00F42540"/>
    <w:rsid w:val="00FA33E4"/>
    <w:rsid w:val="00FE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EDFF1-1F55-4D36-9F76-C1456179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2FE"/>
  </w:style>
  <w:style w:type="paragraph" w:styleId="Footer">
    <w:name w:val="footer"/>
    <w:basedOn w:val="Normal"/>
    <w:link w:val="FooterChar"/>
    <w:uiPriority w:val="99"/>
    <w:unhideWhenUsed/>
    <w:rsid w:val="00C34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Volume of water</a:t>
            </a:r>
            <a:r>
              <a:rPr lang="en-US" baseline="0"/>
              <a:t> </a:t>
            </a:r>
            <a:r>
              <a:rPr lang="en-US"/>
              <a:t>used in Pipetting in 3 Trials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Sheet1!$D$1:$D$2</c:f>
              <c:strCache>
                <c:ptCount val="2"/>
                <c:pt idx="0">
                  <c:v>Number of Trials</c:v>
                </c:pt>
                <c:pt idx="1">
                  <c:v>Trial 1</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strRef>
              <c:f>[Book1.xlsx]Sheet1!$A$3:$C$11</c:f>
              <c:strCache>
                <c:ptCount val="9"/>
                <c:pt idx="0">
                  <c:v>2</c:v>
                </c:pt>
                <c:pt idx="1">
                  <c:v>10</c:v>
                </c:pt>
                <c:pt idx="2">
                  <c:v>20</c:v>
                </c:pt>
                <c:pt idx="3">
                  <c:v>20</c:v>
                </c:pt>
                <c:pt idx="4">
                  <c:v>100</c:v>
                </c:pt>
                <c:pt idx="5">
                  <c:v>200</c:v>
                </c:pt>
                <c:pt idx="6">
                  <c:v>100</c:v>
                </c:pt>
                <c:pt idx="7">
                  <c:v>500</c:v>
                </c:pt>
                <c:pt idx="8">
                  <c:v>1000</c:v>
                </c:pt>
              </c:strCache>
            </c:strRef>
          </c:xVal>
          <c:yVal>
            <c:numRef>
              <c:f>Sheet1!$D$3:$D$11</c:f>
              <c:numCache>
                <c:formatCode>General</c:formatCode>
                <c:ptCount val="9"/>
                <c:pt idx="0">
                  <c:v>1E-3</c:v>
                </c:pt>
                <c:pt idx="1">
                  <c:v>2E-3</c:v>
                </c:pt>
                <c:pt idx="2">
                  <c:v>0.01</c:v>
                </c:pt>
                <c:pt idx="3">
                  <c:v>0</c:v>
                </c:pt>
                <c:pt idx="4">
                  <c:v>0.08</c:v>
                </c:pt>
                <c:pt idx="5">
                  <c:v>0.17</c:v>
                </c:pt>
                <c:pt idx="6">
                  <c:v>0.1</c:v>
                </c:pt>
                <c:pt idx="7">
                  <c:v>0.49</c:v>
                </c:pt>
                <c:pt idx="8">
                  <c:v>0.98</c:v>
                </c:pt>
              </c:numCache>
            </c:numRef>
          </c:yVal>
          <c:smooth val="1"/>
        </c:ser>
        <c:ser>
          <c:idx val="1"/>
          <c:order val="1"/>
          <c:tx>
            <c:strRef>
              <c:f>Sheet1!$E$1:$E$2</c:f>
              <c:strCache>
                <c:ptCount val="2"/>
                <c:pt idx="0">
                  <c:v>Number of Trials</c:v>
                </c:pt>
                <c:pt idx="1">
                  <c:v>Trial 2</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xVal>
            <c:strRef>
              <c:f>[Book1.xlsx]Sheet1!$A$3:$C$11</c:f>
              <c:strCache>
                <c:ptCount val="9"/>
                <c:pt idx="0">
                  <c:v>2</c:v>
                </c:pt>
                <c:pt idx="1">
                  <c:v>10</c:v>
                </c:pt>
                <c:pt idx="2">
                  <c:v>20</c:v>
                </c:pt>
                <c:pt idx="3">
                  <c:v>20</c:v>
                </c:pt>
                <c:pt idx="4">
                  <c:v>100</c:v>
                </c:pt>
                <c:pt idx="5">
                  <c:v>200</c:v>
                </c:pt>
                <c:pt idx="6">
                  <c:v>100</c:v>
                </c:pt>
                <c:pt idx="7">
                  <c:v>500</c:v>
                </c:pt>
                <c:pt idx="8">
                  <c:v>1000</c:v>
                </c:pt>
              </c:strCache>
            </c:strRef>
          </c:xVal>
          <c:yVal>
            <c:numRef>
              <c:f>Sheet1!$E$3:$E$11</c:f>
              <c:numCache>
                <c:formatCode>General</c:formatCode>
                <c:ptCount val="9"/>
                <c:pt idx="0">
                  <c:v>1E-3</c:v>
                </c:pt>
                <c:pt idx="1">
                  <c:v>2E-3</c:v>
                </c:pt>
                <c:pt idx="2">
                  <c:v>0.02</c:v>
                </c:pt>
                <c:pt idx="3">
                  <c:v>0</c:v>
                </c:pt>
                <c:pt idx="4">
                  <c:v>7.0000000000000007E-2</c:v>
                </c:pt>
                <c:pt idx="5">
                  <c:v>0.18</c:v>
                </c:pt>
                <c:pt idx="6">
                  <c:v>0.1</c:v>
                </c:pt>
                <c:pt idx="7">
                  <c:v>0.49</c:v>
                </c:pt>
                <c:pt idx="8">
                  <c:v>0.98</c:v>
                </c:pt>
              </c:numCache>
            </c:numRef>
          </c:yVal>
          <c:smooth val="1"/>
        </c:ser>
        <c:ser>
          <c:idx val="2"/>
          <c:order val="2"/>
          <c:tx>
            <c:strRef>
              <c:f>Sheet1!$F$1:$F$2</c:f>
              <c:strCache>
                <c:ptCount val="2"/>
                <c:pt idx="0">
                  <c:v>Number of Trials</c:v>
                </c:pt>
                <c:pt idx="1">
                  <c:v>Trial 3</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xVal>
            <c:strRef>
              <c:f>[Book1.xlsx]Sheet1!$A$3:$C$11</c:f>
              <c:strCache>
                <c:ptCount val="9"/>
                <c:pt idx="0">
                  <c:v>2</c:v>
                </c:pt>
                <c:pt idx="1">
                  <c:v>10</c:v>
                </c:pt>
                <c:pt idx="2">
                  <c:v>20</c:v>
                </c:pt>
                <c:pt idx="3">
                  <c:v>20</c:v>
                </c:pt>
                <c:pt idx="4">
                  <c:v>100</c:v>
                </c:pt>
                <c:pt idx="5">
                  <c:v>200</c:v>
                </c:pt>
                <c:pt idx="6">
                  <c:v>100</c:v>
                </c:pt>
                <c:pt idx="7">
                  <c:v>500</c:v>
                </c:pt>
                <c:pt idx="8">
                  <c:v>1000</c:v>
                </c:pt>
              </c:strCache>
            </c:strRef>
          </c:xVal>
          <c:yVal>
            <c:numRef>
              <c:f>Sheet1!$F$3:$F$11</c:f>
              <c:numCache>
                <c:formatCode>General</c:formatCode>
                <c:ptCount val="9"/>
                <c:pt idx="0">
                  <c:v>1E-3</c:v>
                </c:pt>
                <c:pt idx="1">
                  <c:v>2E-3</c:v>
                </c:pt>
                <c:pt idx="2">
                  <c:v>0.02</c:v>
                </c:pt>
                <c:pt idx="3">
                  <c:v>0</c:v>
                </c:pt>
                <c:pt idx="4">
                  <c:v>0.08</c:v>
                </c:pt>
                <c:pt idx="5">
                  <c:v>0.18</c:v>
                </c:pt>
                <c:pt idx="6">
                  <c:v>0.1</c:v>
                </c:pt>
                <c:pt idx="7">
                  <c:v>0.49</c:v>
                </c:pt>
                <c:pt idx="8">
                  <c:v>0.98</c:v>
                </c:pt>
              </c:numCache>
            </c:numRef>
          </c:yVal>
          <c:smooth val="1"/>
        </c:ser>
        <c:dLbls>
          <c:showLegendKey val="0"/>
          <c:showVal val="0"/>
          <c:showCatName val="0"/>
          <c:showSerName val="0"/>
          <c:showPercent val="0"/>
          <c:showBubbleSize val="0"/>
        </c:dLbls>
        <c:axId val="1677316096"/>
        <c:axId val="1677329152"/>
      </c:scatterChart>
      <c:valAx>
        <c:axId val="16773160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Volume</a:t>
                </a:r>
                <a:r>
                  <a:rPr lang="en-US" baseline="0"/>
                  <a:t> used</a:t>
                </a:r>
              </a:p>
              <a:p>
                <a:pPr>
                  <a:defRPr/>
                </a:pP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7329152"/>
        <c:crosses val="autoZero"/>
        <c:crossBetween val="midCat"/>
      </c:valAx>
      <c:valAx>
        <c:axId val="1677329152"/>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Trials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731609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spPr>
      <a:ln w="9525">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TotalTime>
  <Pages>7</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7</cp:revision>
  <dcterms:created xsi:type="dcterms:W3CDTF">2020-10-04T09:31:00Z</dcterms:created>
  <dcterms:modified xsi:type="dcterms:W3CDTF">2020-10-04T09:42:00Z</dcterms:modified>
</cp:coreProperties>
</file>